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B72" w:rsidRPr="00410B72" w:rsidRDefault="00410B72" w:rsidP="00410B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ФОРМА</w:t>
      </w:r>
      <w:r w:rsidRPr="00410B7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DF208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30.09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.202</w:t>
      </w:r>
      <w:r w:rsidR="0057484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</w:t>
      </w:r>
      <w:r w:rsidR="00A11169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p w:rsidR="00410B72" w:rsidRPr="00410B72" w:rsidRDefault="00410B72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410B7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0773" w:type="dxa"/>
        <w:tblInd w:w="-1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"/>
        <w:gridCol w:w="5856"/>
        <w:gridCol w:w="3969"/>
      </w:tblGrid>
      <w:tr w:rsidR="00410B72" w:rsidRPr="00410B72" w:rsidTr="00410B72">
        <w:tc>
          <w:tcPr>
            <w:tcW w:w="107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410B72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Полное наименование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«</w:t>
            </w:r>
            <w:proofErr w:type="spellStart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Вайнахавиа</w:t>
            </w:r>
            <w:proofErr w:type="spellEnd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»</w:t>
            </w:r>
          </w:p>
        </w:tc>
      </w:tr>
      <w:tr w:rsidR="00410B72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Почтовый адрес и адрес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364014 Чеченская Республика </w:t>
            </w:r>
            <w:proofErr w:type="spellStart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г.Грозный</w:t>
            </w:r>
            <w:proofErr w:type="spellEnd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ул.им.А.А.Айдамирова</w:t>
            </w:r>
            <w:proofErr w:type="spellEnd"/>
            <w:r w:rsidR="00562614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320</w:t>
            </w:r>
          </w:p>
        </w:tc>
      </w:tr>
      <w:tr w:rsidR="00410B72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Основной государственный регистрационный номер (ОГРН)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10B72" w:rsidRPr="00410B72" w:rsidRDefault="00410B72" w:rsidP="00410B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562614" w:rsidRPr="0021701C">
              <w:rPr>
                <w:sz w:val="28"/>
                <w:szCs w:val="28"/>
              </w:rPr>
              <w:t>1182036004908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10C">
              <w:rPr>
                <w:rFonts w:ascii="Times New Roman" w:hAnsi="Times New Roman" w:cs="Times New Roman"/>
                <w:sz w:val="24"/>
                <w:szCs w:val="24"/>
              </w:rPr>
              <w:t>http://vaynahavia.com/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Органы управления АО:</w:t>
            </w:r>
          </w:p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единоличном исполнительном органе (Ф.И.О., наименование органа и реквизиты решения о его образовании);</w:t>
            </w:r>
          </w:p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D93F9B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–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Шахгириев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Альви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Сайдумович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. Избран распоряжением о решениях внеочередного общего собрания акционеров акционерного общества «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» № 310</w:t>
            </w:r>
            <w:proofErr w:type="gram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МШ  от</w:t>
            </w:r>
            <w:proofErr w:type="gram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04.10.2019, сроком на 3 лет.</w:t>
            </w:r>
          </w:p>
          <w:p w:rsidR="00EA223F" w:rsidRPr="00D93F9B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Состав Совета директоров общества:</w:t>
            </w:r>
          </w:p>
          <w:p w:rsidR="00EA223F" w:rsidRPr="00D93F9B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Зиновьев Андрей Анатольевич – заместитель директора «Учебный центр Старт» профессиональный поверенный, председатель;</w:t>
            </w:r>
          </w:p>
          <w:p w:rsidR="00EA223F" w:rsidRPr="00D93F9B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>Яшин Алексей Алексеевич – заместитель начальника Управления реструктуризации государственных организаций и управления приватизируемыми активами;</w:t>
            </w:r>
          </w:p>
          <w:p w:rsidR="00EA223F" w:rsidRPr="00D93F9B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="00D93F9B" w:rsidRPr="00D93F9B">
              <w:rPr>
                <w:rFonts w:ascii="Times New Roman" w:hAnsi="Times New Roman" w:cs="Times New Roman"/>
                <w:sz w:val="24"/>
                <w:szCs w:val="24"/>
              </w:rPr>
              <w:t>Эвзиев</w:t>
            </w:r>
            <w:proofErr w:type="spellEnd"/>
            <w:r w:rsidR="00D93F9B"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F9B" w:rsidRPr="00D93F9B">
              <w:rPr>
                <w:rFonts w:ascii="Times New Roman" w:hAnsi="Times New Roman" w:cs="Times New Roman"/>
                <w:sz w:val="24"/>
                <w:szCs w:val="24"/>
              </w:rPr>
              <w:t>Турпал</w:t>
            </w:r>
            <w:proofErr w:type="spellEnd"/>
            <w:r w:rsidR="00D93F9B"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93F9B" w:rsidRPr="00D93F9B">
              <w:rPr>
                <w:rFonts w:ascii="Times New Roman" w:hAnsi="Times New Roman" w:cs="Times New Roman"/>
                <w:sz w:val="24"/>
                <w:szCs w:val="24"/>
              </w:rPr>
              <w:t>Сайтмагомедович</w:t>
            </w:r>
            <w:proofErr w:type="spellEnd"/>
            <w:r w:rsidR="00D93F9B"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директор департамента транспорта Министерства транспорта и связи Чеченской Республики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A223F" w:rsidRPr="00D93F9B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Амалиев Магомед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Кюршиевич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главный специалист-эксперт секретариата Председателя Правительства Чеченской Республики;</w:t>
            </w:r>
          </w:p>
          <w:p w:rsidR="00EA223F" w:rsidRPr="00D5410C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Шидаев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Мусит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Лутаевич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ТУ 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Росимущества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в ЧР.</w:t>
            </w:r>
          </w:p>
          <w:p w:rsidR="00EA223F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</w:t>
            </w: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стратегии развития и иных документов и наименование органа, принявшего такое решение)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EA223F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Долгосрочная программа развития на 2019-2023г.г. </w:t>
            </w:r>
            <w:proofErr w:type="gram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( утв.</w:t>
            </w:r>
            <w:proofErr w:type="gram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Решением Совета Директоров АО «</w:t>
            </w:r>
            <w:proofErr w:type="spellStart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» протокол №2 от 29.08.2019г.)</w:t>
            </w:r>
          </w:p>
        </w:tc>
      </w:tr>
      <w:tr w:rsidR="00EA223F" w:rsidRPr="00410B72" w:rsidTr="00EA223F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1.7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A223F" w:rsidRDefault="00EA223F" w:rsidP="00EA22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Процедура банкротства не введена.</w:t>
            </w:r>
          </w:p>
        </w:tc>
      </w:tr>
      <w:tr w:rsidR="00EA223F" w:rsidRPr="00410B72" w:rsidTr="00EA223F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уставного капитала АО, тыс. рублей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375 044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3 750 440 шт. номинальная стоимость 100 рублей каждая акция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D93F9B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D93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АКЦИОНЕРНОЕ ОБЩЕСТВО "НЕЗАВИСИМАЯ РЕГИСТРАТОРСКАЯ КОМПАНИЯ Р.О.С.Т."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100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Адрес страницы раскрытия информации АО в информационно-телекоммуникационной сети "Интернет" в соответствии с законодательством о рынке ценных бумаг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93F9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https://vaynahavia.com</w:t>
            </w:r>
          </w:p>
        </w:tc>
      </w:tr>
      <w:tr w:rsidR="00EA223F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EA223F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A223F" w:rsidRPr="00410B72" w:rsidRDefault="00EA223F" w:rsidP="00DF20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DF208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508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Филиалы и представительства отсутствуют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0181">
              <w:rPr>
                <w:rFonts w:ascii="Times New Roman" w:hAnsi="Times New Roman" w:cs="Times New Roman"/>
                <w:sz w:val="24"/>
                <w:szCs w:val="24"/>
              </w:rPr>
              <w:t>Организации, в уставном капитале которых доля участия общества превышает 25% отсутствуют.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D93F9B" w:rsidRDefault="00D93F9B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6296A" w:rsidRPr="00D93F9B">
              <w:rPr>
                <w:rFonts w:ascii="Times New Roman" w:hAnsi="Times New Roman" w:cs="Times New Roman"/>
                <w:sz w:val="24"/>
                <w:szCs w:val="24"/>
              </w:rPr>
              <w:t>гражданское дело № 2-429/2020, АО «</w:t>
            </w:r>
            <w:proofErr w:type="spellStart"/>
            <w:r w:rsidR="0096296A" w:rsidRPr="00D93F9B"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 w:rsidR="0096296A" w:rsidRPr="00D93F9B">
              <w:rPr>
                <w:rFonts w:ascii="Times New Roman" w:hAnsi="Times New Roman" w:cs="Times New Roman"/>
                <w:sz w:val="24"/>
                <w:szCs w:val="24"/>
              </w:rPr>
              <w:t xml:space="preserve"> – Ответчик в районном суде </w:t>
            </w:r>
          </w:p>
          <w:p w:rsidR="0096296A" w:rsidRDefault="0096296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по иску о взыскании задолженности по договорам об открытии</w:t>
            </w:r>
            <w:r w:rsidRPr="00D93F9B">
              <w:t xml:space="preserve"> 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кредитных линий</w:t>
            </w:r>
          </w:p>
          <w:p w:rsidR="00D93F9B" w:rsidRDefault="00D93F9B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Дело №А/77-1457/2021</w:t>
            </w:r>
          </w:p>
          <w:p w:rsidR="00D93F9B" w:rsidRDefault="00D93F9B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95093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- истец</w:t>
            </w:r>
          </w:p>
          <w:p w:rsidR="00D93F9B" w:rsidRDefault="00D93F9B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возврате денежных средств </w:t>
            </w:r>
            <w:r w:rsidR="0095093A">
              <w:rPr>
                <w:rFonts w:ascii="Times New Roman" w:hAnsi="Times New Roman" w:cs="Times New Roman"/>
                <w:sz w:val="24"/>
                <w:szCs w:val="24"/>
              </w:rPr>
              <w:t>по договору аренды федерального имущества №43 от 30.12.2019г.</w:t>
            </w:r>
          </w:p>
          <w:p w:rsidR="0095093A" w:rsidRDefault="0095093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Дело №А/77-1880/2021</w:t>
            </w:r>
          </w:p>
          <w:p w:rsidR="0095093A" w:rsidRDefault="0095093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Вайнахавиа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ответчик</w:t>
            </w:r>
          </w:p>
          <w:p w:rsidR="0095093A" w:rsidRDefault="0095093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Арендная плата за пользование имуществом</w:t>
            </w:r>
          </w:p>
          <w:p w:rsidR="0095093A" w:rsidRPr="00DF2086" w:rsidRDefault="0095093A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1.17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</w:t>
            </w: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(в случае если взыскателем выступает юридическое лицо - ОГРН), сумма требований в руб.)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95093A" w:rsidRDefault="00D93F9B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9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ИП105/21/20024-ИП от 14.01.2021г.</w:t>
            </w:r>
          </w:p>
          <w:p w:rsidR="00D93F9B" w:rsidRDefault="00D93F9B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5093A">
              <w:rPr>
                <w:rFonts w:ascii="Times New Roman" w:hAnsi="Times New Roman" w:cs="Times New Roman"/>
                <w:sz w:val="24"/>
                <w:szCs w:val="24"/>
              </w:rPr>
              <w:t xml:space="preserve">Чеченский АО </w:t>
            </w:r>
            <w:proofErr w:type="spellStart"/>
            <w:r w:rsidRPr="0095093A"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Pr="00950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D93F9B">
              <w:rPr>
                <w:rFonts w:ascii="Times New Roman" w:hAnsi="Times New Roman" w:cs="Times New Roman"/>
                <w:sz w:val="24"/>
                <w:szCs w:val="24"/>
              </w:rPr>
              <w:t>1027700342890</w:t>
            </w:r>
          </w:p>
          <w:p w:rsidR="00D93F9B" w:rsidRPr="00DF2086" w:rsidRDefault="00D93F9B" w:rsidP="009629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96296A" w:rsidRPr="00410B72" w:rsidTr="00410B72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lastRenderedPageBreak/>
              <w:t>2. Основная продукция (работы, услуги), производство которой осуществляется АО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Деятельность вспомогательная связанная с воздушным транспортом.</w:t>
            </w:r>
          </w:p>
        </w:tc>
      </w:tr>
      <w:tr w:rsidR="0096296A" w:rsidRPr="00410B72" w:rsidTr="0096296A">
        <w:tc>
          <w:tcPr>
            <w:tcW w:w="948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85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6296A" w:rsidRPr="00393AC3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  <w:p w:rsidR="00393AC3" w:rsidRPr="00393AC3" w:rsidRDefault="00393AC3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тыс.руб</w:t>
            </w:r>
            <w:proofErr w:type="spellEnd"/>
            <w:r w:rsidRPr="00393AC3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969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96296A" w:rsidRPr="00EC483E" w:rsidRDefault="003A183D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Обеспечение АБ – 60497</w:t>
            </w:r>
          </w:p>
          <w:p w:rsidR="00393AC3" w:rsidRPr="00EC483E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Обеспеч</w:t>
            </w:r>
            <w:r w:rsidR="003A183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ение взлета и посадки –   74 994,2</w:t>
            </w:r>
          </w:p>
          <w:p w:rsidR="00393AC3" w:rsidRPr="00EC483E" w:rsidRDefault="00393AC3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Обслуживание </w:t>
            </w:r>
            <w:r w:rsidR="003A183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пассажиров – 96 743</w:t>
            </w:r>
          </w:p>
          <w:p w:rsidR="00393AC3" w:rsidRPr="00EC483E" w:rsidRDefault="00EC483E" w:rsidP="00393AC3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Предост</w:t>
            </w:r>
            <w:r w:rsidR="003A183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авление АВК – 65 778</w:t>
            </w:r>
          </w:p>
          <w:p w:rsidR="00393AC3" w:rsidRPr="00393AC3" w:rsidRDefault="00393AC3" w:rsidP="003A167B">
            <w:pPr>
              <w:pStyle w:val="a3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EC483E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Нерегулируем</w:t>
            </w:r>
            <w:r w:rsidR="003A167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ые виды деятельности – 116 787           </w:t>
            </w:r>
            <w:r w:rsidR="003A183D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Прочие доходы – 51 365</w:t>
            </w:r>
          </w:p>
        </w:tc>
      </w:tr>
      <w:tr w:rsidR="0096296A" w:rsidRPr="00410B72" w:rsidTr="0096296A"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0</w:t>
            </w:r>
          </w:p>
        </w:tc>
      </w:tr>
      <w:tr w:rsidR="0096296A" w:rsidRPr="00410B72" w:rsidTr="0096296A">
        <w:tc>
          <w:tcPr>
            <w:tcW w:w="94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85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  <w:tr w:rsidR="0096296A" w:rsidRPr="00410B72" w:rsidTr="00410B72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3. Объекты недвижимого имущества, включая земельные участки АО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F650AB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73159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приватизировано. 137009,06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. кадастровая стоимость приватизированных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зем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участков.</w:t>
            </w:r>
          </w:p>
          <w:p w:rsidR="0096296A" w:rsidRPr="00F650AB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189148 </w:t>
            </w:r>
            <w:proofErr w:type="spellStart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договор аренды</w:t>
            </w:r>
          </w:p>
          <w:p w:rsidR="00EB56D9" w:rsidRPr="00410B72" w:rsidRDefault="00EB56D9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здания, сооружения, помещения: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наименование;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назначение, фактическое использование;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- общая площадь в кв. м (протяженность в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. м);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этажность;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год постройки;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краткие сведения о техническом состоянии;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об отнесении здания, строения, сооружения к объектам культурного наследия;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здание, сооружение;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здание, сооружение;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> </w:t>
            </w:r>
            <w:r w:rsidR="00E35CE3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№1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780B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780BD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73 159 </w:t>
            </w:r>
            <w:proofErr w:type="spellStart"/>
            <w:r w:rsidR="00780BD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кв.м</w:t>
            </w:r>
            <w:proofErr w:type="spellEnd"/>
            <w:r w:rsidR="00780BDC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отношении каждого земельного участка: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адрес местонахождения;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площадь в кв. м;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категория земель;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виды разрешенного использования земельного участка;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кадастровый номер;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кадастровая стоимость, руб.;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вид права, на котором АО использует земельный участок;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реквизиты документов, подтверждающих права на земельный участок;</w:t>
            </w:r>
          </w:p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- сведения о наличии (отсутствии) обременении с указанием даты возникновения и срока, на который установлено обременение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95093A" w:rsidRPr="00F650A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Приложение №2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836A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836AA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Default="0096296A" w:rsidP="009629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ВНС 2 подъёма</w:t>
            </w:r>
          </w:p>
          <w:p w:rsidR="0096296A" w:rsidRDefault="0096296A" w:rsidP="0096296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Городская насосная станция ПНС-10.</w:t>
            </w:r>
          </w:p>
          <w:p w:rsidR="0096296A" w:rsidRPr="00574842" w:rsidRDefault="0096296A" w:rsidP="005748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</w:tr>
      <w:tr w:rsidR="0096296A" w:rsidRPr="00410B72" w:rsidTr="00410B72">
        <w:tc>
          <w:tcPr>
            <w:tcW w:w="10773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  <w:t>4. Иные сведения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B56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3A167B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39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836AA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объектов движимого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имущества.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забалансовых</w:t>
            </w:r>
            <w:proofErr w:type="spellEnd"/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активов и обязательств АО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EB56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 w:rsidR="00EB56D9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Отсутствуют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1651CF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9732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Текущая з</w:t>
            </w:r>
            <w:r w:rsidR="0020735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адолженность перед ФБ -                          11 966,2</w:t>
            </w:r>
            <w:r w:rsidR="00836AA6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  <w:p w:rsidR="0096296A" w:rsidRPr="001651CF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lastRenderedPageBreak/>
              <w:t xml:space="preserve">   </w:t>
            </w:r>
            <w:r w:rsidR="009732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Текущая з</w:t>
            </w: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адолженность перед</w:t>
            </w:r>
            <w:r w:rsidR="00CD450E"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r w:rsidR="00207351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внебюджетными фондами -    4 616,8</w:t>
            </w: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тыс.руб</w:t>
            </w:r>
            <w:proofErr w:type="spellEnd"/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</w:t>
            </w:r>
          </w:p>
          <w:p w:rsidR="00A11169" w:rsidRPr="00410B72" w:rsidRDefault="00A11169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(</w:t>
            </w:r>
            <w:r w:rsidR="009732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вся задолженность </w:t>
            </w:r>
            <w:r w:rsidRPr="001651CF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погашена в сроки)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lastRenderedPageBreak/>
              <w:t>4.5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Аэропортовые услуги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Нет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 Нет </w:t>
            </w:r>
          </w:p>
        </w:tc>
      </w:tr>
      <w:tr w:rsidR="0096296A" w:rsidRPr="00410B72" w:rsidTr="00EA223F">
        <w:tc>
          <w:tcPr>
            <w:tcW w:w="9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85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396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96296A" w:rsidRPr="00410B72" w:rsidRDefault="0096296A" w:rsidP="00962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410B7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Нет </w:t>
            </w:r>
          </w:p>
        </w:tc>
      </w:tr>
    </w:tbl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A23FCF" w:rsidRDefault="00A23FCF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95093A" w:rsidP="009509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Приложение №1</w:t>
      </w:r>
    </w:p>
    <w:p w:rsidR="0095093A" w:rsidRDefault="0095093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tbl>
      <w:tblPr>
        <w:tblW w:w="5840" w:type="pct"/>
        <w:tblInd w:w="-1139" w:type="dxa"/>
        <w:tblLayout w:type="fixed"/>
        <w:tblLook w:val="0000" w:firstRow="0" w:lastRow="0" w:firstColumn="0" w:lastColumn="0" w:noHBand="0" w:noVBand="0"/>
      </w:tblPr>
      <w:tblGrid>
        <w:gridCol w:w="708"/>
        <w:gridCol w:w="2513"/>
        <w:gridCol w:w="1599"/>
        <w:gridCol w:w="2835"/>
        <w:gridCol w:w="1843"/>
        <w:gridCol w:w="1417"/>
      </w:tblGrid>
      <w:tr w:rsidR="000E1111" w:rsidRPr="005334D9" w:rsidTr="000E1111">
        <w:trPr>
          <w:trHeight w:val="6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№</w:t>
            </w:r>
            <w:r w:rsidRPr="005334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 </w:t>
            </w: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п/п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Наименование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ind w:lef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Протяженность (м)/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площадь (</w:t>
            </w:r>
            <w:proofErr w:type="spellStart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кв.м</w:t>
            </w:r>
            <w:proofErr w:type="spellEnd"/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.)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Адрес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Кадастровый </w:t>
            </w:r>
          </w:p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Кадастровый </w:t>
            </w:r>
          </w:p>
          <w:p w:rsidR="00071C75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н</w:t>
            </w:r>
            <w:r w:rsidRPr="005334D9"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>омер</w:t>
            </w:r>
            <w:r>
              <w:rPr>
                <w:rFonts w:ascii="Times New Roman" w:eastAsia="Times New Roman" w:hAnsi="Times New Roman" w:cs="Tahoma"/>
                <w:b/>
                <w:sz w:val="20"/>
                <w:szCs w:val="20"/>
                <w:lang w:eastAsia="zh-CN"/>
              </w:rPr>
              <w:t xml:space="preserve"> земельного участка на котором расположено здание/сооружение</w:t>
            </w:r>
          </w:p>
        </w:tc>
      </w:tr>
      <w:tr w:rsidR="000E1111" w:rsidRPr="005334D9" w:rsidTr="000E1111">
        <w:trPr>
          <w:trHeight w:val="26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1C75" w:rsidRPr="005334D9" w:rsidRDefault="00071C75" w:rsidP="00A9583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</w:tr>
      <w:tr w:rsidR="000E1111" w:rsidRPr="005334D9" w:rsidTr="00A95833">
        <w:trPr>
          <w:trHeight w:val="89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2-х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zh-CN"/>
              </w:rPr>
              <w:t xml:space="preserve"> гостиницы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844,5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20:17:0000000:111342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20:17:0149001:2719</w:t>
            </w:r>
          </w:p>
        </w:tc>
      </w:tr>
      <w:tr w:rsidR="000E1111" w:rsidRPr="005334D9" w:rsidTr="00A95833">
        <w:trPr>
          <w:trHeight w:val="9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2х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здание (РЭСОС и сан\часть)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854.9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2715</w:t>
            </w:r>
          </w:p>
        </w:tc>
      </w:tr>
      <w:tr w:rsidR="000E1111" w:rsidRPr="005334D9" w:rsidTr="00A95833">
        <w:trPr>
          <w:trHeight w:val="8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депутатского корпуса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3265,2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2727</w:t>
            </w:r>
          </w:p>
        </w:tc>
      </w:tr>
      <w:tr w:rsidR="000E1111" w:rsidRPr="005334D9" w:rsidTr="00A95833">
        <w:trPr>
          <w:trHeight w:val="10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КПП (ГСМ) (литер 40)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20:17:0000000:110417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2685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насосной (ГСМ)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64,5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720FA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2666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ТП-12 (ГСМ)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20:17:0149001:672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4-х этаж. здание управления 1985г. (штаб-1) с подвалом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2603,7,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20:17:0149001:2716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управления ГСМ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187,4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20:17:0000000:110722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20:17:0149001:2713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(гараж) (литер 24)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20:17:0149001:2704</w:t>
            </w:r>
          </w:p>
        </w:tc>
      </w:tr>
      <w:tr w:rsidR="000E1111" w:rsidRPr="005334D9" w:rsidTr="00A95833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ВНС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144,2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1111" w:rsidRPr="00393AC3" w:rsidRDefault="00720FAB" w:rsidP="000E111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</w:t>
            </w:r>
            <w:r w:rsidR="00FE75A0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2722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АБМК-471 (котельная)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320, стр.13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20:17:0000000124636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20:17:0000000:124644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20:17:0000000124676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Default="00FE75A0" w:rsidP="000E11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20:17:0149001:2712</w:t>
            </w:r>
          </w:p>
          <w:p w:rsidR="00FE75A0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20:17:0000000:124677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Default="00FE75A0" w:rsidP="000E1111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20:17:0149001:2714</w:t>
            </w:r>
          </w:p>
          <w:p w:rsidR="00FE75A0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16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138,7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ГРП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20:17:0000000:124684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пожарного депо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835,1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20:17:0000000:124724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19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1000 куб.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20:17:0000000:124811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20:17:0149001:2711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АТБ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316.3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20:17:0000000:124849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(ГСМ) (3шт. с литером 50с)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1000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20:17:0149001:2698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Фонтан-1 (литер107с)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110,3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FE7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Сооружение-стартовый пункт-2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распределителя ВНС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гаража ССТ И АМ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1790,9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ТП-8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стр. 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20:17:0000000:124863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20:17:0149001:2668</w:t>
            </w:r>
          </w:p>
        </w:tc>
      </w:tr>
      <w:tr w:rsidR="000E1111" w:rsidRPr="005334D9" w:rsidTr="000E1111">
        <w:trPr>
          <w:trHeight w:val="147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366,6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20:17:0000000:124886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помещение (РЭМ)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96,8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20:17:0000000:136058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20:17:0149001:4064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29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Нежилые помещения (межд. сектор)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2079,8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20:17:0000000:136059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FE75A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проходной (гараж) (литер 26)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118,4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20:17:0149001:142043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2-х этажное здание пристройки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310,5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ТП-3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258,5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сауны (РСУ)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263,1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20:17:0149001:1895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20:17:0149001:2694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Здание-стартовый пункт-1 (СДП-1)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58,6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20:17:0149001:2691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35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341,9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20:17:0149001:2687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Пожарный водоем (гараж) (литер98с)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75 куб.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20:17:0149001:1898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20:17:0149001:2702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Административное здание бывшего аэровокзала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497,7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АС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161,1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20:17:0149001:1916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39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Нежилое здание ТП-10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20:17:149001:1918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20:17:0149001:2667</w:t>
            </w:r>
          </w:p>
        </w:tc>
      </w:tr>
      <w:tr w:rsidR="000E1111" w:rsidRPr="005334D9" w:rsidTr="000E1111">
        <w:trPr>
          <w:trHeight w:val="102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Гараж АС 1985г.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71,1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20:17:0149001:1921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Пожарный водоем (ГСМ) (2шт.) (литер47с)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куб. м.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20:17:0149001:2708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Навес для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автотр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 гараж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772,2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Здание-модуль склад-2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249,2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20:17:0149001:1931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Склад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929,3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20:17:0149001:1933</w:t>
            </w: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ТП-1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49,7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Здание-контрольный пункт механика (КПП-10)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21,7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20:17:0149001:1939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20:17:0149001:2686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Нежил. помещения (аэровокзал)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3309,2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20:17:0149001:2273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20:17:0149001:2721</w:t>
            </w:r>
          </w:p>
        </w:tc>
      </w:tr>
      <w:tr w:rsidR="000E1111" w:rsidRPr="005334D9" w:rsidTr="000E1111">
        <w:trPr>
          <w:trHeight w:val="1549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Пристройка (здания управления)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20:17:0149001:2493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49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Зарыт.дренаж.водос.сеть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(4шт.)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6729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20:17:0149001:2502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20:17:0149001:2703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Патруль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перим.авто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дорога 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9000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20:17:0149001:2731</w:t>
            </w:r>
          </w:p>
        </w:tc>
      </w:tr>
      <w:tr w:rsidR="000E1111" w:rsidRPr="005334D9" w:rsidTr="000E1111">
        <w:trPr>
          <w:trHeight w:val="120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4-х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эт.здание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гост-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цс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КДП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4327,5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20:17:0149001:2634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20:17:0149001:2726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lastRenderedPageBreak/>
              <w:t>52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Фонарные столбы наружные (16шт. (лит113с)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508 м.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20:17:01490012617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20:17:0149001:2729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53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15,3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20:17:0149001:2665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54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КПП-9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62,5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20:17:0149001:2500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20:17:0149001:2693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55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Мощение асфальт (литер 105с)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29568,3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20:17:0000000:124850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20:17:0149001:2733</w:t>
            </w:r>
          </w:p>
        </w:tc>
      </w:tr>
      <w:tr w:rsidR="000E1111" w:rsidRPr="005334D9" w:rsidTr="000E1111">
        <w:trPr>
          <w:trHeight w:val="88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56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Резервуары (ВНС) (2шт) (литер38с)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500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куб.м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20:17:0000000:124854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B24773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20:17:0149001:2697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57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для автотранспорта (гараж) (литер 28)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239,4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20:17:0000000:124578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58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Здание пристройки КДП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368,3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320, стр. 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B2477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20:17:0149001:2670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59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Навес ОМТС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366,6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20:17:0149001:1919</w:t>
            </w:r>
          </w:p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FE75A0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E75A0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20:17:0149001:2700</w:t>
            </w:r>
          </w:p>
        </w:tc>
      </w:tr>
      <w:tr w:rsidR="000E1111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Наружные сети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водопровода ,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основная и резервная линия по объекту Восстановление аэропорта Грозный (Северный) 2-этап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14675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20:17:0000000:1132684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1111" w:rsidRPr="005334D9" w:rsidRDefault="000E1111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A95833" w:rsidRPr="005334D9" w:rsidTr="000E1111">
        <w:trPr>
          <w:trHeight w:val="1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ahoma"/>
                <w:sz w:val="20"/>
                <w:szCs w:val="20"/>
                <w:lang w:eastAsia="zh-CN"/>
              </w:rPr>
              <w:t>61</w:t>
            </w:r>
          </w:p>
        </w:tc>
        <w:tc>
          <w:tcPr>
            <w:tcW w:w="2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5833" w:rsidRPr="005334D9" w:rsidRDefault="00A95833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Туалет 10 мест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Чеченская Республика, г </w:t>
            </w:r>
            <w:proofErr w:type="gram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Грозный,   </w:t>
            </w:r>
            <w:proofErr w:type="gram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     ул. А.А. </w:t>
            </w:r>
            <w:proofErr w:type="spellStart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Айдамирова</w:t>
            </w:r>
            <w:proofErr w:type="spellEnd"/>
            <w:r w:rsidRPr="005334D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, д. 320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833" w:rsidRPr="005334D9" w:rsidRDefault="00A95833" w:rsidP="000E11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261B13" w:rsidRDefault="00261B13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5093A" w:rsidRDefault="0095093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96296A" w:rsidRDefault="0096296A" w:rsidP="00410B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EC33C9" w:rsidRDefault="00720FAB" w:rsidP="00720FAB">
      <w:pPr>
        <w:jc w:val="right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="00393AC3" w:rsidRPr="00393AC3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716B27" w:rsidRDefault="00716B27" w:rsidP="00716B2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Земельные участки</w:t>
      </w:r>
    </w:p>
    <w:tbl>
      <w:tblPr>
        <w:tblW w:w="10520" w:type="dxa"/>
        <w:tblInd w:w="-714" w:type="dxa"/>
        <w:tblLook w:val="04A0" w:firstRow="1" w:lastRow="0" w:firstColumn="1" w:lastColumn="0" w:noHBand="0" w:noVBand="1"/>
      </w:tblPr>
      <w:tblGrid>
        <w:gridCol w:w="501"/>
        <w:gridCol w:w="4174"/>
        <w:gridCol w:w="1933"/>
        <w:gridCol w:w="1895"/>
        <w:gridCol w:w="2017"/>
      </w:tblGrid>
      <w:tr w:rsidR="00716B27" w:rsidRPr="00393AC3" w:rsidTr="00716B27">
        <w:trPr>
          <w:trHeight w:val="255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4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Основные характеристики</w:t>
            </w:r>
          </w:p>
        </w:tc>
        <w:tc>
          <w:tcPr>
            <w:tcW w:w="1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Кадастровые номера</w:t>
            </w:r>
            <w:r w:rsidR="00A9583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(собственность РФ, права не перерегистрированы)</w:t>
            </w:r>
          </w:p>
        </w:tc>
        <w:tc>
          <w:tcPr>
            <w:tcW w:w="39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Реквизиты правоустанавливающих </w:t>
            </w:r>
          </w:p>
        </w:tc>
      </w:tr>
      <w:tr w:rsidR="00716B27" w:rsidRPr="00393AC3" w:rsidTr="00716B27">
        <w:trPr>
          <w:trHeight w:val="735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документов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AC3" w:rsidRPr="00393AC3" w:rsidRDefault="00393AC3" w:rsidP="00393AC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Кадастровая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ст-ть</w:t>
            </w:r>
            <w:proofErr w:type="spellEnd"/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2-х этаж гостиница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928,46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778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2-х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РЭСОС и сан/часть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2053,05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3-х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Депутат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корп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3243,19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1182 кв.м.4-х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гостиниц с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1973,83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1711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4-х этаж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управлен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4515,14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бывший аэровокзал 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20:17:0149001:2730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1214,88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3263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здания аэровокзала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20:17:0149001:2721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1981,8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20:17:0149001:2718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34,25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АТБ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574,7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 здание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1544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гараж ССТ и АМ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1355,95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ГРП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33,58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КНС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94,94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КПП-2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30,1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88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насосная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101,9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пристройка КДП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распределит (ВНС)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23,15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160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185,27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ТП12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166,25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422,65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373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ТП3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0149001:2673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984,3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ТП-8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0149001:2668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70,63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управление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85,74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234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здание АС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617,5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 механики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87,08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(ГСМ)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29,02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253,33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28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КПП -9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298,19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Международный сектор 2156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5689,44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383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 склад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0149001:2687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1010,69</w:t>
            </w:r>
          </w:p>
        </w:tc>
      </w:tr>
      <w:tr w:rsidR="00716B27" w:rsidRPr="00393AC3" w:rsidTr="00716B27">
        <w:trPr>
          <w:trHeight w:val="24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264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модуль- склад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696,66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967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пожарное депо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805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размещения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пристр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управл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2124,3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565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сауна РСУ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765,01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3091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склад ОМТС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3579,28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2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93,79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87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кв.м.стартовый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пункт 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100,74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193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система орг.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Возд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движения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0149001:4064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87,7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226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автомат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блочно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-мод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котельн</w:t>
            </w:r>
            <w:proofErr w:type="spellEnd"/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261,7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дренаж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водост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сеть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124,51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16859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для мощения асфальтом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0149001:2733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19522,21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54,44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нас. пунктов) 1245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0149001:2706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3285,41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291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автотранспорт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255,55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122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навес проход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0149001:2720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107,14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27204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патрульная дорога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0149001:2731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71788,36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25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гараж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65,97</w:t>
            </w:r>
          </w:p>
        </w:tc>
      </w:tr>
      <w:tr w:rsidR="00716B27" w:rsidRPr="00393AC3" w:rsidTr="00716B27">
        <w:trPr>
          <w:trHeight w:val="69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844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пожар водоем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383,53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0149001:2714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346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ВНС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0149001:2697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913,05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0149001:2712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1783,88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0149001:2711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307,19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676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резервуар ГСМ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0149001:2698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251,68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4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под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фонар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столб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0149001:2729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1,81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112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фонтан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0149001:2705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26.10.17г.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50,89</w:t>
            </w:r>
          </w:p>
        </w:tc>
      </w:tr>
      <w:tr w:rsidR="00716B27" w:rsidRPr="00393AC3" w:rsidTr="00716B27">
        <w:trPr>
          <w:trHeight w:val="465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Участок (собственность РФ, земли населенных пунктов) 80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кв.м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размещ</w:t>
            </w:r>
            <w:proofErr w:type="spellEnd"/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ТП1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20:17: 0149001:2695</w:t>
            </w:r>
          </w:p>
        </w:tc>
        <w:tc>
          <w:tcPr>
            <w:tcW w:w="1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Выписка из ЕГРН от 25.12.17г.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3AC3" w:rsidRPr="00393AC3" w:rsidRDefault="00393AC3" w:rsidP="00393AC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93AC3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211,11</w:t>
            </w:r>
          </w:p>
        </w:tc>
      </w:tr>
    </w:tbl>
    <w:p w:rsidR="00393AC3" w:rsidRPr="00393AC3" w:rsidRDefault="00393AC3" w:rsidP="00393AC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3AC3" w:rsidRPr="00393AC3" w:rsidRDefault="00393AC3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393AC3" w:rsidRPr="0039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12D80"/>
    <w:multiLevelType w:val="hybridMultilevel"/>
    <w:tmpl w:val="4CEEC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619F"/>
    <w:multiLevelType w:val="hybridMultilevel"/>
    <w:tmpl w:val="B106D70C"/>
    <w:lvl w:ilvl="0" w:tplc="FB1E51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DD12D61"/>
    <w:multiLevelType w:val="hybridMultilevel"/>
    <w:tmpl w:val="6F44232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3468"/>
    <w:multiLevelType w:val="hybridMultilevel"/>
    <w:tmpl w:val="B3DED5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A3E3A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D60DA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6C03165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F04346"/>
    <w:multiLevelType w:val="hybridMultilevel"/>
    <w:tmpl w:val="7A080DB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617701"/>
    <w:multiLevelType w:val="hybridMultilevel"/>
    <w:tmpl w:val="F506A6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E02C5"/>
    <w:multiLevelType w:val="hybridMultilevel"/>
    <w:tmpl w:val="E230CA5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3049E1"/>
    <w:multiLevelType w:val="hybridMultilevel"/>
    <w:tmpl w:val="5DC00CAA"/>
    <w:lvl w:ilvl="0" w:tplc="683085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66E52810"/>
    <w:multiLevelType w:val="multilevel"/>
    <w:tmpl w:val="570E4A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66F62AD7"/>
    <w:multiLevelType w:val="hybridMultilevel"/>
    <w:tmpl w:val="7CEAB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E03D8"/>
    <w:multiLevelType w:val="hybridMultilevel"/>
    <w:tmpl w:val="3558C946"/>
    <w:lvl w:ilvl="0" w:tplc="1FB0F8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F42503B"/>
    <w:multiLevelType w:val="hybridMultilevel"/>
    <w:tmpl w:val="3A402A7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3"/>
  </w:num>
  <w:num w:numId="10">
    <w:abstractNumId w:val="4"/>
  </w:num>
  <w:num w:numId="11">
    <w:abstractNumId w:val="14"/>
  </w:num>
  <w:num w:numId="12">
    <w:abstractNumId w:val="6"/>
  </w:num>
  <w:num w:numId="13">
    <w:abstractNumId w:val="13"/>
  </w:num>
  <w:num w:numId="14">
    <w:abstractNumId w:val="1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D9E"/>
    <w:rsid w:val="00022C91"/>
    <w:rsid w:val="00071C75"/>
    <w:rsid w:val="000B2CC7"/>
    <w:rsid w:val="000D3EFD"/>
    <w:rsid w:val="000E1111"/>
    <w:rsid w:val="001651CF"/>
    <w:rsid w:val="00207351"/>
    <w:rsid w:val="00236C46"/>
    <w:rsid w:val="00261B13"/>
    <w:rsid w:val="00271CF3"/>
    <w:rsid w:val="00393AC3"/>
    <w:rsid w:val="003A167B"/>
    <w:rsid w:val="003A183D"/>
    <w:rsid w:val="003C5B0C"/>
    <w:rsid w:val="003D079A"/>
    <w:rsid w:val="00410B72"/>
    <w:rsid w:val="00562614"/>
    <w:rsid w:val="00574842"/>
    <w:rsid w:val="006711FA"/>
    <w:rsid w:val="006C6351"/>
    <w:rsid w:val="00716B27"/>
    <w:rsid w:val="00720FAB"/>
    <w:rsid w:val="00767D9E"/>
    <w:rsid w:val="00780BDC"/>
    <w:rsid w:val="007F58F7"/>
    <w:rsid w:val="00836AA6"/>
    <w:rsid w:val="0087429C"/>
    <w:rsid w:val="008F533B"/>
    <w:rsid w:val="00920A50"/>
    <w:rsid w:val="0095093A"/>
    <w:rsid w:val="0096296A"/>
    <w:rsid w:val="00973238"/>
    <w:rsid w:val="00A11169"/>
    <w:rsid w:val="00A23FCF"/>
    <w:rsid w:val="00A95833"/>
    <w:rsid w:val="00B24773"/>
    <w:rsid w:val="00B567A3"/>
    <w:rsid w:val="00BA1C40"/>
    <w:rsid w:val="00BD6ABE"/>
    <w:rsid w:val="00CD450E"/>
    <w:rsid w:val="00D74955"/>
    <w:rsid w:val="00D93F9B"/>
    <w:rsid w:val="00DF2086"/>
    <w:rsid w:val="00E22196"/>
    <w:rsid w:val="00E35CE3"/>
    <w:rsid w:val="00EA223F"/>
    <w:rsid w:val="00EB56D9"/>
    <w:rsid w:val="00EC33C9"/>
    <w:rsid w:val="00EC483E"/>
    <w:rsid w:val="00EE738C"/>
    <w:rsid w:val="00F650AB"/>
    <w:rsid w:val="00F92932"/>
    <w:rsid w:val="00FD4E01"/>
    <w:rsid w:val="00FE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6FED92-555C-4101-BB53-B31577C18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3FCF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23FCF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23FC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paragraph" w:styleId="4">
    <w:name w:val="heading 4"/>
    <w:basedOn w:val="a"/>
    <w:next w:val="a"/>
    <w:link w:val="40"/>
    <w:qFormat/>
    <w:rsid w:val="00A23FC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3FCF"/>
    <w:pPr>
      <w:keepNext/>
      <w:keepLines/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3FC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23FC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23FCF"/>
    <w:rPr>
      <w:rFonts w:ascii="Times New Roman" w:eastAsia="Times New Roman" w:hAnsi="Times New Roman" w:cs="Times New Roman"/>
      <w:sz w:val="26"/>
      <w:szCs w:val="24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A23F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20A50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A23FCF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5"/>
    <w:semiHidden/>
    <w:rsid w:val="00A23F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4"/>
    <w:semiHidden/>
    <w:rsid w:val="00A23FC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Верхний колонтитул Знак"/>
    <w:basedOn w:val="a0"/>
    <w:link w:val="a7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6"/>
    <w:semiHidden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semiHidden/>
    <w:rsid w:val="00A23FC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semiHidden/>
    <w:rsid w:val="00A23F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3F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A23FC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unhideWhenUsed/>
    <w:rsid w:val="00A23FC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23FC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23FC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f"/>
    <w:uiPriority w:val="99"/>
    <w:semiHidden/>
    <w:rsid w:val="00A23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e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A23FC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rsid w:val="00A23FC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unhideWhenUsed/>
    <w:rsid w:val="00A23FCF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035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12</Pages>
  <Words>3973</Words>
  <Characters>22649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2022-04-27T12:16:00Z</cp:lastPrinted>
  <dcterms:created xsi:type="dcterms:W3CDTF">2022-04-27T12:48:00Z</dcterms:created>
  <dcterms:modified xsi:type="dcterms:W3CDTF">2022-04-27T13:23:00Z</dcterms:modified>
</cp:coreProperties>
</file>